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A01A8F" w14:textId="0C0C1CC2" w:rsidR="00D43DED" w:rsidRDefault="00BE2964" w:rsidP="00D43DED">
      <w:pPr>
        <w:rPr>
          <w:rFonts w:ascii="Arial" w:hAnsi="Arial" w:cs="Arial"/>
          <w:b/>
          <w:sz w:val="28"/>
          <w:szCs w:val="28"/>
        </w:rPr>
      </w:pPr>
      <w:r w:rsidRPr="00A72E26">
        <w:rPr>
          <w:rFonts w:ascii="Arial" w:hAnsi="Arial" w:cs="Arial"/>
          <w:noProof/>
          <w:sz w:val="24"/>
          <w:szCs w:val="24"/>
        </w:rPr>
        <w:drawing>
          <wp:inline distT="0" distB="0" distL="0" distR="0" wp14:anchorId="5680D3C0" wp14:editId="27483FFF">
            <wp:extent cx="787400" cy="946150"/>
            <wp:effectExtent l="0" t="0" r="0" b="6350"/>
            <wp:docPr id="2" name="Picture 4" descr="cid:image004.jpg@01D774BD.ADCAA9A0"/>
            <wp:cNvGraphicFramePr/>
            <a:graphic xmlns:a="http://schemas.openxmlformats.org/drawingml/2006/main">
              <a:graphicData uri="http://schemas.openxmlformats.org/drawingml/2006/picture">
                <pic:pic xmlns:pic="http://schemas.openxmlformats.org/drawingml/2006/picture">
                  <pic:nvPicPr>
                    <pic:cNvPr id="2" name="Picture 4" descr="cid:image004.jpg@01D774BD.ADCAA9A0"/>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787400" cy="946150"/>
                    </a:xfrm>
                    <a:prstGeom prst="rect">
                      <a:avLst/>
                    </a:prstGeom>
                    <a:noFill/>
                    <a:ln>
                      <a:noFill/>
                    </a:ln>
                  </pic:spPr>
                </pic:pic>
              </a:graphicData>
            </a:graphic>
          </wp:inline>
        </w:drawing>
      </w:r>
      <w:r>
        <w:rPr>
          <w:rFonts w:ascii="Arial" w:hAnsi="Arial" w:cs="Arial"/>
          <w:b/>
          <w:sz w:val="28"/>
          <w:szCs w:val="28"/>
        </w:rPr>
        <w:tab/>
      </w:r>
      <w:r>
        <w:rPr>
          <w:rFonts w:ascii="Arial" w:hAnsi="Arial" w:cs="Arial"/>
          <w:b/>
          <w:sz w:val="28"/>
          <w:szCs w:val="28"/>
        </w:rPr>
        <w:tab/>
      </w:r>
      <w:r>
        <w:rPr>
          <w:rFonts w:ascii="Arial" w:hAnsi="Arial" w:cs="Arial"/>
          <w:b/>
          <w:sz w:val="28"/>
          <w:szCs w:val="28"/>
        </w:rPr>
        <w:tab/>
      </w:r>
      <w:r w:rsidR="00D43DED" w:rsidRPr="00BE2964">
        <w:rPr>
          <w:rFonts w:ascii="Arial" w:hAnsi="Arial" w:cs="Arial"/>
          <w:b/>
          <w:sz w:val="28"/>
          <w:szCs w:val="28"/>
        </w:rPr>
        <w:t>How to become a Governor</w:t>
      </w:r>
    </w:p>
    <w:p w14:paraId="47B7E630" w14:textId="5D7CA45A" w:rsidR="009864E7" w:rsidRDefault="009864E7" w:rsidP="00D43DED">
      <w:pPr>
        <w:rPr>
          <w:rFonts w:ascii="Arial" w:hAnsi="Arial" w:cs="Arial"/>
          <w:b/>
          <w:sz w:val="28"/>
          <w:szCs w:val="28"/>
        </w:rPr>
      </w:pPr>
    </w:p>
    <w:p w14:paraId="25B7AC50" w14:textId="35B807D3" w:rsidR="009864E7" w:rsidRDefault="009864E7" w:rsidP="009864E7">
      <w:pPr>
        <w:jc w:val="both"/>
        <w:rPr>
          <w:rFonts w:ascii="Arial" w:hAnsi="Arial" w:cs="Arial"/>
          <w:sz w:val="24"/>
          <w:szCs w:val="24"/>
        </w:rPr>
      </w:pPr>
      <w:r>
        <w:rPr>
          <w:rFonts w:ascii="Arial" w:hAnsi="Arial" w:cs="Arial"/>
          <w:sz w:val="24"/>
          <w:szCs w:val="24"/>
        </w:rPr>
        <w:t xml:space="preserve">If you are reading this and live nearby, but are not a parent of one of our pupils, that doesn’t prevent you from becoming a governor.  If you are interested please complete the application form and we can keep your details and get in touch when a vacancy arises for a </w:t>
      </w:r>
      <w:r w:rsidR="00181E7D">
        <w:rPr>
          <w:rFonts w:ascii="Arial" w:hAnsi="Arial" w:cs="Arial"/>
          <w:sz w:val="24"/>
          <w:szCs w:val="24"/>
        </w:rPr>
        <w:t xml:space="preserve">parent governor, </w:t>
      </w:r>
      <w:bookmarkStart w:id="0" w:name="_GoBack"/>
      <w:bookmarkEnd w:id="0"/>
      <w:r>
        <w:rPr>
          <w:rFonts w:ascii="Arial" w:hAnsi="Arial" w:cs="Arial"/>
          <w:sz w:val="24"/>
          <w:szCs w:val="24"/>
        </w:rPr>
        <w:t>co-opted governor or an associate governor.</w:t>
      </w:r>
    </w:p>
    <w:p w14:paraId="1B1F8A50" w14:textId="77777777" w:rsidR="00BE2964" w:rsidRPr="009864E7" w:rsidRDefault="00BE2964" w:rsidP="00BE2964">
      <w:pPr>
        <w:jc w:val="both"/>
        <w:rPr>
          <w:rFonts w:ascii="Arial" w:hAnsi="Arial" w:cs="Arial"/>
          <w:b/>
          <w:sz w:val="24"/>
          <w:szCs w:val="24"/>
        </w:rPr>
      </w:pPr>
      <w:r w:rsidRPr="009864E7">
        <w:rPr>
          <w:rFonts w:ascii="Arial" w:hAnsi="Arial" w:cs="Arial"/>
          <w:b/>
          <w:sz w:val="24"/>
          <w:szCs w:val="24"/>
        </w:rPr>
        <w:t>There are a number of types of governors:</w:t>
      </w:r>
    </w:p>
    <w:p w14:paraId="14062521" w14:textId="2CA706BC" w:rsidR="00BE2964" w:rsidRDefault="00BE2964" w:rsidP="00BE2964">
      <w:pPr>
        <w:jc w:val="both"/>
        <w:rPr>
          <w:rFonts w:ascii="Arial" w:hAnsi="Arial" w:cs="Arial"/>
          <w:sz w:val="24"/>
          <w:szCs w:val="24"/>
        </w:rPr>
      </w:pPr>
      <w:r w:rsidRPr="009864E7">
        <w:rPr>
          <w:rFonts w:ascii="Arial" w:hAnsi="Arial" w:cs="Arial"/>
          <w:b/>
          <w:sz w:val="24"/>
          <w:szCs w:val="24"/>
        </w:rPr>
        <w:t>Foundation Governor</w:t>
      </w:r>
      <w:r w:rsidR="009864E7">
        <w:rPr>
          <w:rFonts w:ascii="Arial" w:hAnsi="Arial" w:cs="Arial"/>
          <w:b/>
          <w:sz w:val="24"/>
          <w:szCs w:val="24"/>
        </w:rPr>
        <w:t xml:space="preserve"> </w:t>
      </w:r>
      <w:r w:rsidR="009864E7">
        <w:rPr>
          <w:rFonts w:ascii="Arial" w:hAnsi="Arial" w:cs="Arial"/>
          <w:b/>
          <w:sz w:val="24"/>
          <w:szCs w:val="24"/>
        </w:rPr>
        <w:tab/>
        <w:t xml:space="preserve">     </w:t>
      </w:r>
      <w:r>
        <w:rPr>
          <w:rFonts w:ascii="Arial" w:hAnsi="Arial" w:cs="Arial"/>
          <w:sz w:val="24"/>
          <w:szCs w:val="24"/>
        </w:rPr>
        <w:t>nominated by the Diocese</w:t>
      </w:r>
    </w:p>
    <w:p w14:paraId="2C15ADBC" w14:textId="0C9D709A" w:rsidR="00BE2964" w:rsidRPr="009864E7" w:rsidRDefault="00BE2964" w:rsidP="00BE2964">
      <w:pPr>
        <w:jc w:val="both"/>
        <w:rPr>
          <w:rFonts w:ascii="Arial" w:hAnsi="Arial" w:cs="Arial"/>
          <w:b/>
          <w:sz w:val="24"/>
          <w:szCs w:val="24"/>
        </w:rPr>
      </w:pPr>
      <w:r w:rsidRPr="009864E7">
        <w:rPr>
          <w:rFonts w:ascii="Arial" w:hAnsi="Arial" w:cs="Arial"/>
          <w:b/>
          <w:sz w:val="24"/>
          <w:szCs w:val="24"/>
        </w:rPr>
        <w:t xml:space="preserve">Local Authority Governor </w:t>
      </w:r>
      <w:r w:rsidR="009864E7">
        <w:rPr>
          <w:rFonts w:ascii="Arial" w:hAnsi="Arial" w:cs="Arial"/>
          <w:b/>
          <w:sz w:val="24"/>
          <w:szCs w:val="24"/>
        </w:rPr>
        <w:t xml:space="preserve">    </w:t>
      </w:r>
      <w:r w:rsidRPr="009864E7">
        <w:rPr>
          <w:rFonts w:ascii="Arial" w:hAnsi="Arial" w:cs="Arial"/>
          <w:sz w:val="24"/>
          <w:szCs w:val="24"/>
        </w:rPr>
        <w:t>nominated by the local authority</w:t>
      </w:r>
    </w:p>
    <w:p w14:paraId="5C9AD3DD" w14:textId="4081B006" w:rsidR="009864E7" w:rsidRDefault="00BE2964" w:rsidP="00BE2964">
      <w:pPr>
        <w:jc w:val="both"/>
        <w:rPr>
          <w:rFonts w:ascii="Arial" w:hAnsi="Arial" w:cs="Arial"/>
          <w:sz w:val="24"/>
          <w:szCs w:val="24"/>
        </w:rPr>
      </w:pPr>
      <w:r w:rsidRPr="009864E7">
        <w:rPr>
          <w:rFonts w:ascii="Arial" w:hAnsi="Arial" w:cs="Arial"/>
          <w:b/>
          <w:sz w:val="24"/>
          <w:szCs w:val="24"/>
        </w:rPr>
        <w:t>Co-opted Governors</w:t>
      </w:r>
      <w:r w:rsidR="009864E7">
        <w:rPr>
          <w:rFonts w:ascii="Arial" w:hAnsi="Arial" w:cs="Arial"/>
          <w:b/>
          <w:sz w:val="24"/>
          <w:szCs w:val="24"/>
        </w:rPr>
        <w:t xml:space="preserve">             </w:t>
      </w:r>
      <w:r>
        <w:rPr>
          <w:rFonts w:ascii="Arial" w:hAnsi="Arial" w:cs="Arial"/>
          <w:sz w:val="24"/>
          <w:szCs w:val="24"/>
        </w:rPr>
        <w:t>nominated by the Governing Body</w:t>
      </w:r>
    </w:p>
    <w:p w14:paraId="1F74B055" w14:textId="2711EC83" w:rsidR="009864E7" w:rsidRDefault="00BE2964" w:rsidP="00BE2964">
      <w:pPr>
        <w:jc w:val="both"/>
        <w:rPr>
          <w:rFonts w:ascii="Arial" w:hAnsi="Arial" w:cs="Arial"/>
          <w:sz w:val="24"/>
          <w:szCs w:val="24"/>
        </w:rPr>
      </w:pPr>
      <w:r w:rsidRPr="009864E7">
        <w:rPr>
          <w:rFonts w:ascii="Arial" w:hAnsi="Arial" w:cs="Arial"/>
          <w:b/>
          <w:sz w:val="24"/>
          <w:szCs w:val="24"/>
        </w:rPr>
        <w:t>Associate Governor</w:t>
      </w:r>
      <w:r>
        <w:rPr>
          <w:rFonts w:ascii="Arial" w:hAnsi="Arial" w:cs="Arial"/>
          <w:sz w:val="24"/>
          <w:szCs w:val="24"/>
        </w:rPr>
        <w:t xml:space="preserve"> </w:t>
      </w:r>
      <w:r w:rsidR="009864E7">
        <w:rPr>
          <w:rFonts w:ascii="Arial" w:hAnsi="Arial" w:cs="Arial"/>
          <w:sz w:val="24"/>
          <w:szCs w:val="24"/>
        </w:rPr>
        <w:tab/>
        <w:t xml:space="preserve">  </w:t>
      </w:r>
      <w:proofErr w:type="gramStart"/>
      <w:r w:rsidR="009864E7">
        <w:rPr>
          <w:rFonts w:ascii="Arial" w:hAnsi="Arial" w:cs="Arial"/>
          <w:sz w:val="24"/>
          <w:szCs w:val="24"/>
        </w:rPr>
        <w:t xml:space="preserve">   </w:t>
      </w:r>
      <w:r>
        <w:rPr>
          <w:rFonts w:ascii="Arial" w:hAnsi="Arial" w:cs="Arial"/>
          <w:sz w:val="24"/>
          <w:szCs w:val="24"/>
        </w:rPr>
        <w:t>(</w:t>
      </w:r>
      <w:proofErr w:type="gramEnd"/>
      <w:r>
        <w:rPr>
          <w:rFonts w:ascii="Arial" w:hAnsi="Arial" w:cs="Arial"/>
          <w:sz w:val="24"/>
          <w:szCs w:val="24"/>
        </w:rPr>
        <w:t>this role has no voting rights)</w:t>
      </w:r>
    </w:p>
    <w:p w14:paraId="5827C301" w14:textId="75AB19C1" w:rsidR="00D43DED" w:rsidRDefault="00BE2964" w:rsidP="00BE2964">
      <w:pPr>
        <w:jc w:val="both"/>
        <w:rPr>
          <w:rFonts w:ascii="Arial" w:hAnsi="Arial" w:cs="Arial"/>
          <w:sz w:val="24"/>
          <w:szCs w:val="24"/>
        </w:rPr>
      </w:pPr>
      <w:r w:rsidRPr="009864E7">
        <w:rPr>
          <w:rFonts w:ascii="Arial" w:hAnsi="Arial" w:cs="Arial"/>
          <w:b/>
          <w:sz w:val="24"/>
          <w:szCs w:val="24"/>
        </w:rPr>
        <w:t>Parent Governor</w:t>
      </w:r>
      <w:r w:rsidR="009864E7">
        <w:rPr>
          <w:rFonts w:ascii="Arial" w:hAnsi="Arial" w:cs="Arial"/>
          <w:b/>
          <w:sz w:val="24"/>
          <w:szCs w:val="24"/>
        </w:rPr>
        <w:tab/>
      </w:r>
      <w:r w:rsidR="009864E7">
        <w:rPr>
          <w:rFonts w:ascii="Arial" w:hAnsi="Arial" w:cs="Arial"/>
          <w:b/>
          <w:sz w:val="24"/>
          <w:szCs w:val="24"/>
        </w:rPr>
        <w:tab/>
        <w:t xml:space="preserve">   </w:t>
      </w:r>
      <w:r>
        <w:rPr>
          <w:rFonts w:ascii="Arial" w:hAnsi="Arial" w:cs="Arial"/>
          <w:sz w:val="24"/>
          <w:szCs w:val="24"/>
        </w:rPr>
        <w:t xml:space="preserve">  </w:t>
      </w:r>
      <w:r w:rsidR="00D43DED">
        <w:rPr>
          <w:rFonts w:ascii="Arial" w:hAnsi="Arial" w:cs="Arial"/>
          <w:sz w:val="24"/>
          <w:szCs w:val="24"/>
        </w:rPr>
        <w:t xml:space="preserve">When a vacancy arises for a parent governor all parents are notified and given the opportunity to volunteer.  Elections are held if more than one person is interested in the vacancy.  We have some very committed families and this shows – there are always people who are prepared to give their time to volunteer in school, work with Friends of St. Mary’s or join the Governing Body. </w:t>
      </w:r>
    </w:p>
    <w:p w14:paraId="4007FBD9" w14:textId="0D557BB1" w:rsidR="009864E7" w:rsidRDefault="009864E7" w:rsidP="00BE2964">
      <w:pPr>
        <w:jc w:val="both"/>
        <w:rPr>
          <w:rFonts w:ascii="Arial" w:hAnsi="Arial" w:cs="Arial"/>
          <w:sz w:val="24"/>
          <w:szCs w:val="24"/>
        </w:rPr>
      </w:pPr>
    </w:p>
    <w:p w14:paraId="2376F032" w14:textId="69BB96AB" w:rsidR="009864E7" w:rsidRDefault="009864E7" w:rsidP="00BE2964">
      <w:pPr>
        <w:jc w:val="both"/>
        <w:rPr>
          <w:rFonts w:ascii="Arial" w:hAnsi="Arial" w:cs="Arial"/>
          <w:sz w:val="24"/>
          <w:szCs w:val="24"/>
        </w:rPr>
      </w:pPr>
      <w:r>
        <w:rPr>
          <w:rFonts w:ascii="Arial" w:hAnsi="Arial" w:cs="Arial"/>
          <w:sz w:val="24"/>
          <w:szCs w:val="24"/>
        </w:rPr>
        <w:t xml:space="preserve">Please fill in the application form to register your interest </w:t>
      </w:r>
    </w:p>
    <w:p w14:paraId="2FE01ADF" w14:textId="77777777" w:rsidR="00826A08" w:rsidRDefault="00826A08"/>
    <w:sectPr w:rsidR="00826A08" w:rsidSect="00D43DE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973"/>
    <w:rsid w:val="00181E7D"/>
    <w:rsid w:val="00734973"/>
    <w:rsid w:val="00826A08"/>
    <w:rsid w:val="009864E7"/>
    <w:rsid w:val="00A06764"/>
    <w:rsid w:val="00BE2964"/>
    <w:rsid w:val="00D43D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584F3"/>
  <w15:chartTrackingRefBased/>
  <w15:docId w15:val="{874845EB-2691-4EDB-BFB3-0C3085250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3DE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4358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4.jpg@01D774BD.ADCAA9A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165</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Glynis Ashford</dc:creator>
  <cp:keywords/>
  <dc:description/>
  <cp:lastModifiedBy>Glynis Ashford</cp:lastModifiedBy>
  <cp:revision>6</cp:revision>
  <dcterms:created xsi:type="dcterms:W3CDTF">2021-08-09T14:22:00Z</dcterms:created>
  <dcterms:modified xsi:type="dcterms:W3CDTF">2021-08-13T06:23:00Z</dcterms:modified>
</cp:coreProperties>
</file>